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2B92">
      <w:pPr>
        <w:pStyle w:val="2"/>
        <w:spacing w:before="139" w:line="224" w:lineRule="auto"/>
        <w:ind w:left="0" w:leftChars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广西海洋学会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财务管理制度</w:t>
      </w:r>
    </w:p>
    <w:bookmarkEnd w:id="0"/>
    <w:p w14:paraId="023EC406">
      <w:pPr>
        <w:pStyle w:val="2"/>
        <w:spacing w:before="139" w:line="224" w:lineRule="auto"/>
        <w:ind w:left="0" w:leftChars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-US" w:eastAsia="zh-CN"/>
        </w:rPr>
        <w:t>草案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eastAsia="zh-CN"/>
        </w:rPr>
        <w:t>）</w:t>
      </w:r>
    </w:p>
    <w:p w14:paraId="4C84D3DD">
      <w:pPr>
        <w:spacing w:line="255" w:lineRule="auto"/>
        <w:rPr>
          <w:rFonts w:ascii="Arial"/>
          <w:sz w:val="21"/>
        </w:rPr>
      </w:pPr>
    </w:p>
    <w:p w14:paraId="3E45BF5E">
      <w:pPr>
        <w:spacing w:line="255" w:lineRule="auto"/>
        <w:rPr>
          <w:rFonts w:ascii="Arial"/>
          <w:sz w:val="21"/>
        </w:rPr>
      </w:pPr>
    </w:p>
    <w:p w14:paraId="65EE9AAF">
      <w:pPr>
        <w:spacing w:line="256" w:lineRule="auto"/>
        <w:rPr>
          <w:rFonts w:ascii="Arial"/>
          <w:sz w:val="21"/>
        </w:rPr>
      </w:pPr>
    </w:p>
    <w:p w14:paraId="523080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40" w:lineRule="auto"/>
        <w:ind w:left="26" w:firstLine="56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为了规范学会经费的使用，进一步实现学会内部资源的合理配置，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保障学会活动的良好开展，促进学会的稳步发展，根据国家有关财务管理法规制度和《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广西海洋学会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章程》的有关规定，结合学会的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实际情况，特制定本制度。</w:t>
      </w:r>
    </w:p>
    <w:p w14:paraId="01979F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240" w:lineRule="auto"/>
        <w:ind w:left="584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"/>
          <w:sz w:val="32"/>
          <w:szCs w:val="32"/>
        </w:rPr>
        <w:t>第一条  学会财务工作职责和管理</w:t>
      </w:r>
    </w:p>
    <w:p w14:paraId="4AC9F3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240" w:lineRule="auto"/>
        <w:ind w:left="23" w:right="217" w:firstLine="568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（一）学会的财务工作人员应严格执行《民间非营利组织会计制度》《会计基础工作规范》《会计档案管理办法》等有关法律法规及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政策。</w:t>
      </w:r>
    </w:p>
    <w:p w14:paraId="38CBF1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240" w:lineRule="auto"/>
        <w:ind w:left="27" w:right="217" w:firstLine="565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（二）学会必须按国家规定申请开设独立银行帐户，妥善保管资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金，确保资金安全、完整。</w:t>
      </w:r>
    </w:p>
    <w:p w14:paraId="69F3F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240" w:lineRule="auto"/>
        <w:ind w:left="26" w:right="217" w:firstLine="56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）负责固定资产增减变动的会计核算和监督以及清查盘点工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作，全面反映和监督固定资产的增、减值和变动情况。</w:t>
      </w:r>
    </w:p>
    <w:p w14:paraId="300EA1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240" w:lineRule="auto"/>
        <w:ind w:left="28" w:right="217" w:firstLine="563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）根据学会的收支情况，按月、季、年编制财务报表，并报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备理事会审核。</w:t>
      </w:r>
    </w:p>
    <w:p w14:paraId="12EA39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3" w:line="240" w:lineRule="auto"/>
        <w:ind w:left="28" w:right="217" w:firstLine="563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）负责日常经费报销工作，做好清算拖欠款及催收工作，对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各项财务活动实施会计监督，保证学会资产的安全、完整。</w:t>
      </w:r>
    </w:p>
    <w:p w14:paraId="08EC5E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240" w:lineRule="auto"/>
        <w:ind w:left="26" w:right="217" w:firstLine="56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）接受财税机关，登记管理机关，主管单位和学会理事会对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财务工作的检查、监督和财务审计工作。</w:t>
      </w:r>
    </w:p>
    <w:p w14:paraId="2A15F6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40" w:lineRule="auto"/>
        <w:ind w:left="0" w:leftChars="0" w:right="-57" w:rightChars="0" w:firstLine="628" w:firstLineChars="200"/>
        <w:textAlignment w:val="baseline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）负责保管会计档案以及固定资产等资料。</w:t>
      </w:r>
    </w:p>
    <w:p w14:paraId="42B58B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40" w:lineRule="auto"/>
        <w:ind w:left="0" w:leftChars="0" w:right="-57" w:rightChars="0" w:firstLine="628" w:firstLineChars="200"/>
        <w:textAlignment w:val="baseline"/>
        <w:rPr>
          <w:rFonts w:hint="eastAsia" w:ascii="仿宋" w:hAnsi="仿宋" w:eastAsia="仿宋" w:cs="仿宋"/>
          <w:spacing w:val="-3"/>
          <w:sz w:val="32"/>
          <w:szCs w:val="32"/>
        </w:rPr>
      </w:pPr>
    </w:p>
    <w:p w14:paraId="32F514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40" w:lineRule="auto"/>
        <w:ind w:left="0" w:leftChars="0" w:right="-58" w:rightChars="0" w:firstLine="8" w:firstLineChars="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第二条  学会经费的管理</w:t>
      </w:r>
    </w:p>
    <w:p w14:paraId="00DF86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240" w:lineRule="auto"/>
        <w:ind w:left="59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（一）收入管理</w:t>
      </w:r>
    </w:p>
    <w:p w14:paraId="115BC9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40" w:lineRule="auto"/>
        <w:ind w:left="23" w:right="95" w:firstLine="581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1.学会收入包括会费收入、捐赠收入、科研收入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、经营服务性收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入、政府补助收入、其他收入等。</w:t>
      </w:r>
    </w:p>
    <w:p w14:paraId="180613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40" w:lineRule="auto"/>
        <w:ind w:left="23" w:firstLine="56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2.学会收入应符合章程规定的宗旨和业务范围。履行章程规定的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程序，不得以任何方式强制企业或者个人入会、摊派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会费、派捐索捐、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强拉赞助。</w:t>
      </w:r>
    </w:p>
    <w:p w14:paraId="412A8A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240" w:lineRule="auto"/>
        <w:ind w:left="33" w:right="15" w:firstLine="55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3.学会会费收入应按《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广西海洋学会会费标准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执行。</w:t>
      </w:r>
    </w:p>
    <w:p w14:paraId="2D7E73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26" w:right="97" w:firstLine="556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4.学会接受捐赠应坚持自愿和无偿原则，且须符合学会章程规定的宗旨和业务范围。接受大额捐赠时，须与捐赠人订立捐赠合同，捐赠合同约定的用途应当符合章程规定的业务范围。定期向社会公开接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受捐赠情况。</w:t>
      </w:r>
    </w:p>
    <w:p w14:paraId="6886B2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26" w:right="97" w:firstLine="563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5.学会经营服务性收费应遵循自愿、公平、公开的原则，不得具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有强制性、垄断性。</w:t>
      </w:r>
    </w:p>
    <w:p w14:paraId="04EC5F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26" w:right="97" w:firstLine="563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6.学会应将全部收入纳入法定账户统一管理，严格执行“收支两条线”政策，严禁账外建账或坐收坐支，杜绝“小</w:t>
      </w:r>
    </w:p>
    <w:p w14:paraId="4E77D4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26" w:leftChars="0" w:right="97" w:hanging="26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金库”。</w:t>
      </w:r>
    </w:p>
    <w:p w14:paraId="3FB6E1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32" w:right="97" w:firstLine="558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7.根据收入性质，按照财政部《财政票据管理办法》和国家税务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总局《中华人民共和国发票管理办法》要求，开具相应的票据。</w:t>
      </w:r>
    </w:p>
    <w:p w14:paraId="2024F7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40" w:lineRule="auto"/>
        <w:ind w:left="23" w:right="238" w:firstLine="62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8.学会的收入必须全部用于章程规定的非营利性事业，除列支学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会管理、开展业务活动、人员工资和绩效等必要成本及与学会有关的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其它合理支出外，盈余不得分配。</w:t>
      </w:r>
    </w:p>
    <w:p w14:paraId="53B87F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40" w:lineRule="auto"/>
        <w:ind w:left="59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（二）支出管理</w:t>
      </w:r>
    </w:p>
    <w:p w14:paraId="343782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240" w:lineRule="auto"/>
        <w:ind w:left="25" w:right="141" w:firstLine="57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1.学会必须遵守国家财务制度和财经纪律,本着合理使用、勤俭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节约、收支平衡，有利于事业发展的原则合理安排支出。开支按照预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算在先、开支在后的原则进行，每年的费用开支情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况须向理事会报告。</w:t>
      </w:r>
    </w:p>
    <w:p w14:paraId="0ED1BC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26" w:right="141" w:firstLine="561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2.经费的支出包括日常办公经费、差旅费、评审劳务费、会议费、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培训费、科研项目经费、委托业务费、职工薪酬、业务招待费等。</w:t>
      </w:r>
    </w:p>
    <w:p w14:paraId="1CB56E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第三条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pacing w:val="-5"/>
          <w:sz w:val="32"/>
          <w:szCs w:val="32"/>
        </w:rPr>
        <w:t>费用报销的管理</w:t>
      </w:r>
    </w:p>
    <w:p w14:paraId="2275D5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240" w:lineRule="auto"/>
        <w:ind w:left="29" w:right="239" w:firstLine="56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（一）经费支出实行“零现金”原则，由财务处根据报销单上的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账号信息直接打入指定的银行账户。</w:t>
      </w:r>
    </w:p>
    <w:p w14:paraId="4F8A7B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40" w:lineRule="auto"/>
        <w:ind w:left="23" w:right="239" w:firstLine="568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（二）经费报销必须有合法、有效的票据作为凭证，外来票据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上的信息必须符合《财政票据管理办法》和国家税务总局《中华人民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共和国发票管理办法》要求。</w:t>
      </w:r>
    </w:p>
    <w:p w14:paraId="51E94A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40" w:lineRule="auto"/>
        <w:ind w:left="23" w:right="187" w:firstLine="568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（三）经费报销需填写《费用报销单》（附件1</w:t>
      </w:r>
      <w:r>
        <w:rPr>
          <w:rFonts w:hint="eastAsia" w:ascii="仿宋" w:hAnsi="仿宋" w:eastAsia="仿宋" w:cs="仿宋"/>
          <w:spacing w:val="28"/>
          <w:sz w:val="32"/>
          <w:szCs w:val="32"/>
        </w:rPr>
        <w:t>），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由经办人、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验收人签名、并注明原因及用途，经财务审核后按照审批权限报批。</w:t>
      </w:r>
    </w:p>
    <w:p w14:paraId="2D0346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40" w:lineRule="auto"/>
        <w:ind w:left="59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（四）各业务具体规定</w:t>
      </w:r>
    </w:p>
    <w:p w14:paraId="046B36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9" w:line="240" w:lineRule="auto"/>
        <w:ind w:left="31" w:right="239" w:firstLine="573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1.差旅费、劳务费和专家咨询费等内容的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报销标准参照国家、自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治区和学会的相关管理办法执行；</w:t>
      </w:r>
    </w:p>
    <w:p w14:paraId="4B37E7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40" w:lineRule="auto"/>
        <w:ind w:left="45" w:firstLine="62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2.项目经费实行项目负责制，项目负责人对项目预算和支出负责。</w:t>
      </w:r>
      <w:r>
        <w:rPr>
          <w:rFonts w:hint="eastAsia" w:ascii="仿宋" w:hAnsi="仿宋" w:eastAsia="仿宋" w:cs="仿宋"/>
          <w:spacing w:val="1"/>
          <w:sz w:val="32"/>
          <w:szCs w:val="32"/>
        </w:rPr>
        <w:t>项目负责人需签署承诺书（附件2）。管理费按项目经费每次到学会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的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5"/>
          <w:sz w:val="32"/>
          <w:szCs w:val="32"/>
          <w:lang w:val="en-US" w:eastAsia="zh-CN"/>
        </w:rPr>
        <w:t xml:space="preserve">10 %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提取，管理费由学会统筹使用；</w:t>
      </w:r>
    </w:p>
    <w:p w14:paraId="522860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40" w:lineRule="auto"/>
        <w:ind w:left="33" w:right="97" w:firstLine="55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3.业务招待费实行事前审批（附件3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其中</w:t>
      </w:r>
      <w:r>
        <w:rPr>
          <w:rFonts w:hint="eastAsia"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1500</w:t>
      </w:r>
      <w:r>
        <w:rPr>
          <w:rFonts w:hint="eastAsia"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元（含）以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下由秘书长审批、超过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1500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元由理事长审批。</w:t>
      </w:r>
    </w:p>
    <w:p w14:paraId="3FCE7E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59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（五）审批权限</w:t>
      </w:r>
    </w:p>
    <w:p w14:paraId="49DC16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0" w:line="240" w:lineRule="auto"/>
        <w:ind w:left="605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1.项目经费与法律责任实行“项目负责人制”。</w:t>
      </w:r>
    </w:p>
    <w:p w14:paraId="08238A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240" w:lineRule="auto"/>
        <w:ind w:left="28" w:right="97" w:firstLine="563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（1）项目经费需事先编制项目预算，预算编制完成后需报秘书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处审核，实施过程中可由项目负责人调整两次，按分级审批执行。其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中</w:t>
      </w:r>
      <w:r>
        <w:rPr>
          <w:rFonts w:hint="eastAsia"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20000</w:t>
      </w:r>
      <w:r>
        <w:rPr>
          <w:rFonts w:hint="eastAsia"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元（含）以内由秘书长审批；20000</w:t>
      </w:r>
      <w:r>
        <w:rPr>
          <w:rFonts w:hint="eastAsia"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元以上，由秘书长、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审核后，由理事长审批。</w:t>
      </w:r>
    </w:p>
    <w:p w14:paraId="7BE681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240" w:lineRule="auto"/>
        <w:ind w:left="28" w:right="97" w:firstLine="563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</w:p>
    <w:p w14:paraId="320AF6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40" w:lineRule="auto"/>
        <w:ind w:left="27" w:right="98" w:firstLine="565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（2）项目经费支出应按合同（任务书）约定的支出内容包干使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用，由财务审核，项目负责人审批；项目负责人的支出由第一参与人审批。</w:t>
      </w:r>
    </w:p>
    <w:p w14:paraId="185453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40" w:lineRule="auto"/>
        <w:ind w:left="28" w:right="98" w:firstLine="55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2.其他经费审批。其他的经费支出</w:t>
      </w:r>
      <w:r>
        <w:rPr>
          <w:rFonts w:hint="eastAsia"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5000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元（含）以内由秘书长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审批；5000</w:t>
      </w:r>
      <w:r>
        <w:rPr>
          <w:rFonts w:hint="eastAsia"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元以上，由秘书长、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审核后，由理事长审批。</w:t>
      </w:r>
    </w:p>
    <w:p w14:paraId="105802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240" w:lineRule="auto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第四条 学会职工薪酬</w:t>
      </w:r>
    </w:p>
    <w:p w14:paraId="396813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4" w:line="240" w:lineRule="auto"/>
        <w:ind w:left="26" w:firstLine="56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（一）为了建立科学有效的激励与约束制度，依据国家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相关法律、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法规与学会章程规定，学会聘用的专（兼）职人员的工资、绩效及福利待遇根据学会收入情况，参照国家对事业单位有关规定由理事长办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公会自主执行。</w:t>
      </w:r>
    </w:p>
    <w:p w14:paraId="5DD7A6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240" w:lineRule="auto"/>
        <w:ind w:left="0" w:right="96" w:firstLine="62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（二）根据国家法规享受法定节假日、年休假、产假、婚假、探亲假、丧假，凡应享受假期，因工作需要未能休假优先安排调休，未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能调休的专职人员，按国家有关政策发放加班工资。</w:t>
      </w:r>
    </w:p>
    <w:p w14:paraId="2D09BD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240" w:lineRule="auto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第五条  学会固定资产的管理</w:t>
      </w:r>
    </w:p>
    <w:p w14:paraId="37EDAA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240" w:lineRule="auto"/>
        <w:ind w:left="26" w:firstLine="56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（一）固定资产是用于机构业务活动，单位价值在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1000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元以上、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耐用时间在一年以上的办公设备或其他设施；单位价值虽未达到规定标准，但耐用时间在一年以上的大批同类物资，也应作为固定资产管理；单位价值虽已超过规定标准，但易损坏，更换频繁的，不作为固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定资产管理。</w:t>
      </w:r>
    </w:p>
    <w:p w14:paraId="061C79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9" w:line="240" w:lineRule="auto"/>
        <w:ind w:left="22" w:firstLine="56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（二）固定资产管理的内容包括购置、维修与改良、调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拨、移交、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报废、处置及盘点等。</w:t>
      </w:r>
    </w:p>
    <w:p w14:paraId="621949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240" w:lineRule="auto"/>
        <w:ind w:left="22" w:right="21" w:firstLine="56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（三）学会秘书处是固定资产实物管理部门，负责固定资产的购置和安全等方面的日常管理工作，具体包括：编制固定资产目录，设立固定资产卡片，办理固定资产的申购、验收、移交、报废、处置等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手续，组织固定资产的清查盘点，定期与财务人员进行固定资产核算，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确保固定资产账、卡、物相符。</w:t>
      </w:r>
    </w:p>
    <w:p w14:paraId="2DED75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240" w:lineRule="auto"/>
        <w:ind w:left="25" w:right="97" w:firstLine="56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（四）固定资产的使用部门是固定资产使用、保管、维护的直接责任者，应严格遵守设备操作规程和维护保养制度，合理使用固定资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产，避免人为损失。</w:t>
      </w:r>
    </w:p>
    <w:p w14:paraId="583C5C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40" w:lineRule="auto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第六条  监督与处理</w:t>
      </w:r>
    </w:p>
    <w:p w14:paraId="244B59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240" w:lineRule="auto"/>
        <w:ind w:left="26" w:right="98" w:firstLine="56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（一）学会全体会员接受并积极配合各部门或其委托的第三方对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财务执行情况进行监督检查。</w:t>
      </w:r>
    </w:p>
    <w:p w14:paraId="48405E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240" w:lineRule="auto"/>
        <w:ind w:left="28" w:right="11" w:firstLine="62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（二）对违反财务制度，存在挪用、侵占学会经费的行为，将视情节给予处理，包括追回经费、警告、撤销学会职务、开除会员资格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等，情节严重移送司法机关。</w:t>
      </w:r>
    </w:p>
    <w:p w14:paraId="411B9A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1"/>
          <w:sz w:val="32"/>
          <w:szCs w:val="32"/>
        </w:rPr>
        <w:t>第七条</w:t>
      </w:r>
      <w:r>
        <w:rPr>
          <w:rFonts w:hint="eastAsia" w:ascii="仿宋" w:hAnsi="仿宋" w:eastAsia="仿宋" w:cs="仿宋"/>
          <w:b/>
          <w:bCs/>
          <w:spacing w:val="17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pacing w:val="-11"/>
          <w:sz w:val="32"/>
          <w:szCs w:val="32"/>
        </w:rPr>
        <w:t>附则</w:t>
      </w:r>
    </w:p>
    <w:p w14:paraId="0C75D8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9" w:line="240" w:lineRule="auto"/>
        <w:ind w:left="27" w:right="13" w:firstLine="565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（一）本制度自通过之日起施行。</w:t>
      </w:r>
    </w:p>
    <w:p w14:paraId="774B59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29" w:firstLine="558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1906" w:h="16839"/>
          <w:pgMar w:top="1431" w:right="1559" w:bottom="1151" w:left="1785" w:header="0" w:footer="987" w:gutter="0"/>
          <w:cols w:space="720" w:num="1"/>
        </w:sectPr>
      </w:pPr>
      <w:r>
        <w:rPr>
          <w:rFonts w:hint="eastAsia" w:ascii="仿宋" w:hAnsi="仿宋" w:eastAsia="仿宋" w:cs="仿宋"/>
          <w:spacing w:val="-2"/>
          <w:sz w:val="32"/>
          <w:szCs w:val="32"/>
        </w:rPr>
        <w:t>（二）本制度为秘书处负责解释。</w:t>
      </w:r>
    </w:p>
    <w:p w14:paraId="74C08879">
      <w:pPr>
        <w:spacing w:before="165" w:line="231" w:lineRule="auto"/>
        <w:ind w:left="14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</w:t>
      </w:r>
      <w:r>
        <w:rPr>
          <w:rFonts w:ascii="黑体" w:hAnsi="黑体" w:eastAsia="黑体" w:cs="黑体"/>
          <w:spacing w:val="-5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5"/>
          <w:sz w:val="30"/>
          <w:szCs w:val="30"/>
        </w:rPr>
        <w:t>1</w:t>
      </w:r>
    </w:p>
    <w:p w14:paraId="58C68D86">
      <w:pPr>
        <w:pStyle w:val="2"/>
        <w:spacing w:before="243" w:line="286" w:lineRule="auto"/>
        <w:ind w:left="3819" w:right="3463" w:hanging="350"/>
        <w:rPr>
          <w:sz w:val="22"/>
          <w:szCs w:val="22"/>
        </w:rPr>
      </w:pPr>
      <w:r>
        <w:rPr>
          <w:rFonts w:ascii="微软雅黑" w:hAnsi="微软雅黑" w:eastAsia="微软雅黑" w:cs="微软雅黑"/>
          <w:spacing w:val="7"/>
          <w:sz w:val="35"/>
          <w:szCs w:val="35"/>
        </w:rPr>
        <w:t>费用报销单</w:t>
      </w:r>
      <w:r>
        <w:rPr>
          <w:rFonts w:ascii="微软雅黑" w:hAnsi="微软雅黑" w:eastAsia="微软雅黑" w:cs="微软雅黑"/>
          <w:spacing w:val="1"/>
          <w:sz w:val="35"/>
          <w:szCs w:val="35"/>
        </w:rPr>
        <w:t xml:space="preserve"> </w:t>
      </w:r>
      <w:r>
        <w:rPr>
          <w:spacing w:val="-2"/>
          <w:sz w:val="22"/>
          <w:szCs w:val="22"/>
        </w:rPr>
        <w:t>填表日期：</w:t>
      </w:r>
    </w:p>
    <w:p w14:paraId="08E4664F">
      <w:pPr>
        <w:spacing w:line="16" w:lineRule="exact"/>
      </w:pPr>
    </w:p>
    <w:tbl>
      <w:tblPr>
        <w:tblStyle w:val="5"/>
        <w:tblW w:w="87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2199"/>
        <w:gridCol w:w="2009"/>
        <w:gridCol w:w="1209"/>
        <w:gridCol w:w="1953"/>
      </w:tblGrid>
      <w:tr w14:paraId="33200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4" w:type="dxa"/>
            <w:vAlign w:val="top"/>
          </w:tcPr>
          <w:p w14:paraId="64674C9A">
            <w:pPr>
              <w:spacing w:before="195" w:line="220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报销事由</w:t>
            </w:r>
          </w:p>
        </w:tc>
        <w:tc>
          <w:tcPr>
            <w:tcW w:w="2199" w:type="dxa"/>
            <w:vAlign w:val="top"/>
          </w:tcPr>
          <w:p w14:paraId="4C3F39F7">
            <w:pPr>
              <w:spacing w:before="195" w:line="220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报销内容</w:t>
            </w:r>
          </w:p>
        </w:tc>
        <w:tc>
          <w:tcPr>
            <w:tcW w:w="2009" w:type="dxa"/>
            <w:vAlign w:val="top"/>
          </w:tcPr>
          <w:p w14:paraId="76095684">
            <w:pPr>
              <w:spacing w:before="195" w:line="220" w:lineRule="auto"/>
              <w:ind w:left="5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报销金额</w:t>
            </w:r>
          </w:p>
        </w:tc>
        <w:tc>
          <w:tcPr>
            <w:tcW w:w="1209" w:type="dxa"/>
            <w:vAlign w:val="top"/>
          </w:tcPr>
          <w:p w14:paraId="7E14A1D9">
            <w:pPr>
              <w:spacing w:before="195" w:line="219" w:lineRule="auto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附件张数</w:t>
            </w:r>
          </w:p>
        </w:tc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 w14:paraId="7984A3FF">
            <w:pPr>
              <w:spacing w:before="50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经手人：</w:t>
            </w:r>
          </w:p>
        </w:tc>
      </w:tr>
      <w:tr w14:paraId="0AFEA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44" w:type="dxa"/>
            <w:vAlign w:val="top"/>
          </w:tcPr>
          <w:p w14:paraId="6209AA26">
            <w:pPr>
              <w:pStyle w:val="6"/>
            </w:pPr>
          </w:p>
        </w:tc>
        <w:tc>
          <w:tcPr>
            <w:tcW w:w="2199" w:type="dxa"/>
            <w:vAlign w:val="top"/>
          </w:tcPr>
          <w:p w14:paraId="08F1C5A4">
            <w:pPr>
              <w:pStyle w:val="6"/>
            </w:pPr>
          </w:p>
        </w:tc>
        <w:tc>
          <w:tcPr>
            <w:tcW w:w="2009" w:type="dxa"/>
            <w:vAlign w:val="top"/>
          </w:tcPr>
          <w:p w14:paraId="313D0215">
            <w:pPr>
              <w:pStyle w:val="6"/>
            </w:pPr>
          </w:p>
        </w:tc>
        <w:tc>
          <w:tcPr>
            <w:tcW w:w="1209" w:type="dxa"/>
            <w:vAlign w:val="top"/>
          </w:tcPr>
          <w:p w14:paraId="7D5E30E7">
            <w:pPr>
              <w:pStyle w:val="6"/>
            </w:pPr>
          </w:p>
        </w:tc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 w14:paraId="758EFA9A">
            <w:pPr>
              <w:pStyle w:val="6"/>
            </w:pPr>
          </w:p>
        </w:tc>
      </w:tr>
      <w:tr w14:paraId="00534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44" w:type="dxa"/>
            <w:vAlign w:val="top"/>
          </w:tcPr>
          <w:p w14:paraId="0D460637">
            <w:pPr>
              <w:pStyle w:val="6"/>
            </w:pPr>
          </w:p>
        </w:tc>
        <w:tc>
          <w:tcPr>
            <w:tcW w:w="2199" w:type="dxa"/>
            <w:vAlign w:val="top"/>
          </w:tcPr>
          <w:p w14:paraId="741FF073">
            <w:pPr>
              <w:pStyle w:val="6"/>
            </w:pPr>
          </w:p>
        </w:tc>
        <w:tc>
          <w:tcPr>
            <w:tcW w:w="2009" w:type="dxa"/>
            <w:vAlign w:val="top"/>
          </w:tcPr>
          <w:p w14:paraId="116E22E5">
            <w:pPr>
              <w:pStyle w:val="6"/>
            </w:pPr>
          </w:p>
        </w:tc>
        <w:tc>
          <w:tcPr>
            <w:tcW w:w="1209" w:type="dxa"/>
            <w:vAlign w:val="top"/>
          </w:tcPr>
          <w:p w14:paraId="1EF05332">
            <w:pPr>
              <w:pStyle w:val="6"/>
            </w:pPr>
          </w:p>
        </w:tc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 w14:paraId="71EE2776">
            <w:pPr>
              <w:spacing w:before="47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验收人：</w:t>
            </w:r>
          </w:p>
        </w:tc>
      </w:tr>
      <w:tr w14:paraId="53CC0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44" w:type="dxa"/>
            <w:vAlign w:val="top"/>
          </w:tcPr>
          <w:p w14:paraId="58688814">
            <w:pPr>
              <w:pStyle w:val="6"/>
            </w:pPr>
          </w:p>
        </w:tc>
        <w:tc>
          <w:tcPr>
            <w:tcW w:w="2199" w:type="dxa"/>
            <w:vAlign w:val="top"/>
          </w:tcPr>
          <w:p w14:paraId="487506C1">
            <w:pPr>
              <w:pStyle w:val="6"/>
            </w:pPr>
          </w:p>
        </w:tc>
        <w:tc>
          <w:tcPr>
            <w:tcW w:w="2009" w:type="dxa"/>
            <w:vAlign w:val="top"/>
          </w:tcPr>
          <w:p w14:paraId="3812FBF5">
            <w:pPr>
              <w:pStyle w:val="6"/>
            </w:pPr>
          </w:p>
        </w:tc>
        <w:tc>
          <w:tcPr>
            <w:tcW w:w="1209" w:type="dxa"/>
            <w:vAlign w:val="top"/>
          </w:tcPr>
          <w:p w14:paraId="756B2214">
            <w:pPr>
              <w:pStyle w:val="6"/>
            </w:pPr>
          </w:p>
        </w:tc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 w14:paraId="7437E13D">
            <w:pPr>
              <w:pStyle w:val="6"/>
            </w:pPr>
          </w:p>
        </w:tc>
      </w:tr>
      <w:tr w14:paraId="7098E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44" w:type="dxa"/>
            <w:vAlign w:val="top"/>
          </w:tcPr>
          <w:p w14:paraId="2A406520">
            <w:pPr>
              <w:pStyle w:val="6"/>
            </w:pPr>
          </w:p>
        </w:tc>
        <w:tc>
          <w:tcPr>
            <w:tcW w:w="2199" w:type="dxa"/>
            <w:vAlign w:val="top"/>
          </w:tcPr>
          <w:p w14:paraId="6B3604BC">
            <w:pPr>
              <w:pStyle w:val="6"/>
            </w:pPr>
          </w:p>
        </w:tc>
        <w:tc>
          <w:tcPr>
            <w:tcW w:w="2009" w:type="dxa"/>
            <w:vAlign w:val="top"/>
          </w:tcPr>
          <w:p w14:paraId="1A4ABBC2">
            <w:pPr>
              <w:pStyle w:val="6"/>
            </w:pPr>
          </w:p>
        </w:tc>
        <w:tc>
          <w:tcPr>
            <w:tcW w:w="1209" w:type="dxa"/>
            <w:vAlign w:val="top"/>
          </w:tcPr>
          <w:p w14:paraId="31281985">
            <w:pPr>
              <w:pStyle w:val="6"/>
            </w:pPr>
          </w:p>
        </w:tc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 w14:paraId="0FB132A9">
            <w:pPr>
              <w:spacing w:before="51" w:line="21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会计：</w:t>
            </w:r>
          </w:p>
        </w:tc>
      </w:tr>
      <w:tr w14:paraId="28E40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44" w:type="dxa"/>
            <w:vAlign w:val="top"/>
          </w:tcPr>
          <w:p w14:paraId="5EFBCB7C">
            <w:pPr>
              <w:pStyle w:val="6"/>
            </w:pPr>
          </w:p>
        </w:tc>
        <w:tc>
          <w:tcPr>
            <w:tcW w:w="2199" w:type="dxa"/>
            <w:vAlign w:val="top"/>
          </w:tcPr>
          <w:p w14:paraId="08E56EAA">
            <w:pPr>
              <w:pStyle w:val="6"/>
            </w:pPr>
          </w:p>
        </w:tc>
        <w:tc>
          <w:tcPr>
            <w:tcW w:w="2009" w:type="dxa"/>
            <w:vAlign w:val="top"/>
          </w:tcPr>
          <w:p w14:paraId="3A5A8B8A">
            <w:pPr>
              <w:pStyle w:val="6"/>
            </w:pPr>
          </w:p>
        </w:tc>
        <w:tc>
          <w:tcPr>
            <w:tcW w:w="1209" w:type="dxa"/>
            <w:vAlign w:val="top"/>
          </w:tcPr>
          <w:p w14:paraId="546F8D89">
            <w:pPr>
              <w:pStyle w:val="6"/>
            </w:pPr>
          </w:p>
        </w:tc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 w14:paraId="7793D852">
            <w:pPr>
              <w:pStyle w:val="6"/>
            </w:pPr>
          </w:p>
        </w:tc>
      </w:tr>
      <w:tr w14:paraId="3508A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44" w:type="dxa"/>
            <w:vAlign w:val="top"/>
          </w:tcPr>
          <w:p w14:paraId="7702D924">
            <w:pPr>
              <w:pStyle w:val="6"/>
            </w:pPr>
          </w:p>
        </w:tc>
        <w:tc>
          <w:tcPr>
            <w:tcW w:w="2199" w:type="dxa"/>
            <w:vAlign w:val="top"/>
          </w:tcPr>
          <w:p w14:paraId="763B7215">
            <w:pPr>
              <w:pStyle w:val="6"/>
            </w:pPr>
          </w:p>
        </w:tc>
        <w:tc>
          <w:tcPr>
            <w:tcW w:w="2009" w:type="dxa"/>
            <w:vAlign w:val="top"/>
          </w:tcPr>
          <w:p w14:paraId="2AF9139F">
            <w:pPr>
              <w:pStyle w:val="6"/>
            </w:pPr>
          </w:p>
        </w:tc>
        <w:tc>
          <w:tcPr>
            <w:tcW w:w="1209" w:type="dxa"/>
            <w:vAlign w:val="top"/>
          </w:tcPr>
          <w:p w14:paraId="0AC6679A">
            <w:pPr>
              <w:pStyle w:val="6"/>
            </w:pPr>
          </w:p>
        </w:tc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 w14:paraId="126EC281">
            <w:pPr>
              <w:spacing w:before="50" w:line="21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秘书长：</w:t>
            </w:r>
          </w:p>
        </w:tc>
      </w:tr>
      <w:tr w14:paraId="11D4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761" w:type="dxa"/>
            <w:gridSpan w:val="4"/>
            <w:vAlign w:val="top"/>
          </w:tcPr>
          <w:p w14:paraId="59BE2DEF">
            <w:pPr>
              <w:spacing w:before="193" w:line="220" w:lineRule="auto"/>
              <w:ind w:left="28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差旅费明细</w:t>
            </w:r>
          </w:p>
        </w:tc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 w14:paraId="0B43F718">
            <w:pPr>
              <w:pStyle w:val="6"/>
            </w:pPr>
          </w:p>
        </w:tc>
      </w:tr>
      <w:tr w14:paraId="6E047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761" w:type="dxa"/>
            <w:gridSpan w:val="4"/>
            <w:vAlign w:val="top"/>
          </w:tcPr>
          <w:p w14:paraId="72B82730">
            <w:pPr>
              <w:spacing w:before="193" w:line="221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出差事由：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    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出差人：</w:t>
            </w:r>
          </w:p>
        </w:tc>
        <w:tc>
          <w:tcPr>
            <w:tcW w:w="1953" w:type="dxa"/>
            <w:vAlign w:val="top"/>
          </w:tcPr>
          <w:p w14:paraId="5F226CF5">
            <w:pPr>
              <w:pStyle w:val="6"/>
            </w:pPr>
          </w:p>
        </w:tc>
      </w:tr>
      <w:tr w14:paraId="55E45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543" w:type="dxa"/>
            <w:gridSpan w:val="2"/>
            <w:vAlign w:val="top"/>
          </w:tcPr>
          <w:p w14:paraId="5EB413FC">
            <w:pPr>
              <w:spacing w:before="195" w:line="232" w:lineRule="auto"/>
              <w:ind w:left="18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至</w:t>
            </w:r>
          </w:p>
        </w:tc>
        <w:tc>
          <w:tcPr>
            <w:tcW w:w="2009" w:type="dxa"/>
            <w:vAlign w:val="top"/>
          </w:tcPr>
          <w:p w14:paraId="4FBF183A">
            <w:pPr>
              <w:pStyle w:val="6"/>
            </w:pPr>
          </w:p>
        </w:tc>
        <w:tc>
          <w:tcPr>
            <w:tcW w:w="1209" w:type="dxa"/>
            <w:vAlign w:val="top"/>
          </w:tcPr>
          <w:p w14:paraId="4B7DEA63">
            <w:pPr>
              <w:pStyle w:val="6"/>
            </w:pPr>
          </w:p>
        </w:tc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 w14:paraId="4C4934A2">
            <w:pPr>
              <w:spacing w:before="51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法定代表人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：</w:t>
            </w:r>
          </w:p>
        </w:tc>
      </w:tr>
      <w:tr w14:paraId="7CCC9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543" w:type="dxa"/>
            <w:gridSpan w:val="2"/>
            <w:vAlign w:val="top"/>
          </w:tcPr>
          <w:p w14:paraId="47743117">
            <w:pPr>
              <w:spacing w:before="194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住宿费</w:t>
            </w:r>
          </w:p>
        </w:tc>
        <w:tc>
          <w:tcPr>
            <w:tcW w:w="2009" w:type="dxa"/>
            <w:vAlign w:val="top"/>
          </w:tcPr>
          <w:p w14:paraId="7D091AF0">
            <w:pPr>
              <w:pStyle w:val="6"/>
            </w:pPr>
          </w:p>
        </w:tc>
        <w:tc>
          <w:tcPr>
            <w:tcW w:w="1209" w:type="dxa"/>
            <w:vAlign w:val="top"/>
          </w:tcPr>
          <w:p w14:paraId="6169C9DF">
            <w:pPr>
              <w:pStyle w:val="6"/>
            </w:pPr>
          </w:p>
        </w:tc>
        <w:tc>
          <w:tcPr>
            <w:tcW w:w="1953" w:type="dxa"/>
            <w:vMerge w:val="continue"/>
            <w:tcBorders>
              <w:top w:val="nil"/>
              <w:bottom w:val="nil"/>
            </w:tcBorders>
            <w:vAlign w:val="top"/>
          </w:tcPr>
          <w:p w14:paraId="40E9B4DD">
            <w:pPr>
              <w:pStyle w:val="6"/>
            </w:pPr>
          </w:p>
        </w:tc>
      </w:tr>
      <w:tr w14:paraId="18A20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543" w:type="dxa"/>
            <w:gridSpan w:val="2"/>
            <w:vAlign w:val="top"/>
          </w:tcPr>
          <w:p w14:paraId="47237252">
            <w:pPr>
              <w:spacing w:before="194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伙食补助</w:t>
            </w:r>
          </w:p>
        </w:tc>
        <w:tc>
          <w:tcPr>
            <w:tcW w:w="2009" w:type="dxa"/>
            <w:vAlign w:val="top"/>
          </w:tcPr>
          <w:p w14:paraId="15FD1CDF">
            <w:pPr>
              <w:pStyle w:val="6"/>
            </w:pPr>
          </w:p>
        </w:tc>
        <w:tc>
          <w:tcPr>
            <w:tcW w:w="1209" w:type="dxa"/>
            <w:vAlign w:val="top"/>
          </w:tcPr>
          <w:p w14:paraId="5F59038D">
            <w:pPr>
              <w:pStyle w:val="6"/>
            </w:pPr>
          </w:p>
        </w:tc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 w14:paraId="4C736D13">
            <w:pPr>
              <w:pStyle w:val="6"/>
            </w:pPr>
          </w:p>
        </w:tc>
      </w:tr>
      <w:tr w14:paraId="4A995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543" w:type="dxa"/>
            <w:gridSpan w:val="2"/>
            <w:vAlign w:val="top"/>
          </w:tcPr>
          <w:p w14:paraId="607F8F68">
            <w:pPr>
              <w:spacing w:before="194" w:line="221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交通补助</w:t>
            </w:r>
          </w:p>
        </w:tc>
        <w:tc>
          <w:tcPr>
            <w:tcW w:w="2009" w:type="dxa"/>
            <w:vAlign w:val="top"/>
          </w:tcPr>
          <w:p w14:paraId="289025E6">
            <w:pPr>
              <w:pStyle w:val="6"/>
            </w:pPr>
          </w:p>
        </w:tc>
        <w:tc>
          <w:tcPr>
            <w:tcW w:w="1209" w:type="dxa"/>
            <w:vAlign w:val="top"/>
          </w:tcPr>
          <w:p w14:paraId="24FEC767">
            <w:pPr>
              <w:pStyle w:val="6"/>
            </w:pPr>
          </w:p>
        </w:tc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 w14:paraId="5FBF6C9E">
            <w:pPr>
              <w:spacing w:before="50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理事长：</w:t>
            </w:r>
          </w:p>
        </w:tc>
      </w:tr>
      <w:tr w14:paraId="726AC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543" w:type="dxa"/>
            <w:gridSpan w:val="2"/>
            <w:vAlign w:val="top"/>
          </w:tcPr>
          <w:p w14:paraId="4CC6EDE9">
            <w:pPr>
              <w:spacing w:before="19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其他</w:t>
            </w:r>
          </w:p>
        </w:tc>
        <w:tc>
          <w:tcPr>
            <w:tcW w:w="2009" w:type="dxa"/>
            <w:vAlign w:val="top"/>
          </w:tcPr>
          <w:p w14:paraId="78ED4986">
            <w:pPr>
              <w:pStyle w:val="6"/>
            </w:pPr>
          </w:p>
        </w:tc>
        <w:tc>
          <w:tcPr>
            <w:tcW w:w="1209" w:type="dxa"/>
            <w:vAlign w:val="top"/>
          </w:tcPr>
          <w:p w14:paraId="2BD57A9F">
            <w:pPr>
              <w:pStyle w:val="6"/>
            </w:pPr>
          </w:p>
        </w:tc>
        <w:tc>
          <w:tcPr>
            <w:tcW w:w="1953" w:type="dxa"/>
            <w:vMerge w:val="continue"/>
            <w:tcBorders>
              <w:top w:val="nil"/>
              <w:bottom w:val="nil"/>
            </w:tcBorders>
            <w:vAlign w:val="top"/>
          </w:tcPr>
          <w:p w14:paraId="5248727E">
            <w:pPr>
              <w:pStyle w:val="6"/>
            </w:pPr>
          </w:p>
        </w:tc>
      </w:tr>
      <w:tr w14:paraId="57999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44" w:type="dxa"/>
            <w:vAlign w:val="top"/>
          </w:tcPr>
          <w:p w14:paraId="497A5034">
            <w:pPr>
              <w:spacing w:before="193" w:line="222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4208" w:type="dxa"/>
            <w:gridSpan w:val="2"/>
            <w:vAlign w:val="top"/>
          </w:tcPr>
          <w:p w14:paraId="62686A4C">
            <w:pPr>
              <w:pStyle w:val="6"/>
            </w:pPr>
          </w:p>
        </w:tc>
        <w:tc>
          <w:tcPr>
            <w:tcW w:w="1209" w:type="dxa"/>
            <w:vAlign w:val="top"/>
          </w:tcPr>
          <w:p w14:paraId="1E4016CC">
            <w:pPr>
              <w:pStyle w:val="6"/>
              <w:spacing w:before="194" w:line="23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¥</w:t>
            </w:r>
            <w:r>
              <w:rPr>
                <w:rFonts w:ascii="宋体" w:hAnsi="宋体" w:eastAsia="宋体" w:cs="宋体"/>
                <w:sz w:val="22"/>
                <w:szCs w:val="22"/>
              </w:rPr>
              <w:t>:</w:t>
            </w:r>
          </w:p>
        </w:tc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 w14:paraId="69FD9AD3">
            <w:pPr>
              <w:pStyle w:val="6"/>
            </w:pPr>
          </w:p>
        </w:tc>
      </w:tr>
      <w:tr w14:paraId="23052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52" w:type="dxa"/>
            <w:gridSpan w:val="3"/>
            <w:vAlign w:val="top"/>
          </w:tcPr>
          <w:p w14:paraId="2A5C3D03">
            <w:pPr>
              <w:spacing w:before="19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收款单位（人</w:t>
            </w:r>
            <w:r>
              <w:rPr>
                <w:rFonts w:ascii="宋体" w:hAnsi="宋体" w:eastAsia="宋体" w:cs="宋体"/>
                <w:sz w:val="22"/>
                <w:szCs w:val="22"/>
              </w:rPr>
              <w:t>）：</w:t>
            </w:r>
          </w:p>
        </w:tc>
        <w:tc>
          <w:tcPr>
            <w:tcW w:w="3162" w:type="dxa"/>
            <w:gridSpan w:val="2"/>
            <w:vAlign w:val="top"/>
          </w:tcPr>
          <w:p w14:paraId="77FB4CE8">
            <w:pPr>
              <w:spacing w:before="196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开户银行：</w:t>
            </w:r>
          </w:p>
        </w:tc>
      </w:tr>
      <w:tr w14:paraId="53632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52" w:type="dxa"/>
            <w:gridSpan w:val="3"/>
            <w:vAlign w:val="top"/>
          </w:tcPr>
          <w:p w14:paraId="61FA5499">
            <w:pPr>
              <w:spacing w:before="19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开户账号：</w:t>
            </w:r>
          </w:p>
        </w:tc>
        <w:tc>
          <w:tcPr>
            <w:tcW w:w="3162" w:type="dxa"/>
            <w:gridSpan w:val="2"/>
            <w:vAlign w:val="top"/>
          </w:tcPr>
          <w:p w14:paraId="5B9A24C4">
            <w:pPr>
              <w:spacing w:before="195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金额：</w:t>
            </w:r>
          </w:p>
        </w:tc>
      </w:tr>
      <w:tr w14:paraId="0F7BA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52" w:type="dxa"/>
            <w:gridSpan w:val="3"/>
            <w:vAlign w:val="top"/>
          </w:tcPr>
          <w:p w14:paraId="03F2BCB1">
            <w:pPr>
              <w:spacing w:before="195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收款单位（人</w:t>
            </w:r>
            <w:r>
              <w:rPr>
                <w:rFonts w:ascii="宋体" w:hAnsi="宋体" w:eastAsia="宋体" w:cs="宋体"/>
                <w:sz w:val="22"/>
                <w:szCs w:val="22"/>
              </w:rPr>
              <w:t>）：</w:t>
            </w:r>
          </w:p>
        </w:tc>
        <w:tc>
          <w:tcPr>
            <w:tcW w:w="3162" w:type="dxa"/>
            <w:gridSpan w:val="2"/>
            <w:vAlign w:val="top"/>
          </w:tcPr>
          <w:p w14:paraId="49B8CF53">
            <w:pPr>
              <w:spacing w:before="195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开户银行：</w:t>
            </w:r>
          </w:p>
        </w:tc>
      </w:tr>
      <w:tr w14:paraId="21D07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552" w:type="dxa"/>
            <w:gridSpan w:val="3"/>
            <w:vAlign w:val="top"/>
          </w:tcPr>
          <w:p w14:paraId="0C3A2A7A">
            <w:pPr>
              <w:spacing w:before="19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开户账号：</w:t>
            </w:r>
          </w:p>
        </w:tc>
        <w:tc>
          <w:tcPr>
            <w:tcW w:w="3162" w:type="dxa"/>
            <w:gridSpan w:val="2"/>
            <w:vAlign w:val="top"/>
          </w:tcPr>
          <w:p w14:paraId="1DC2F97C">
            <w:pPr>
              <w:spacing w:before="195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金额：</w:t>
            </w:r>
          </w:p>
        </w:tc>
      </w:tr>
    </w:tbl>
    <w:p w14:paraId="7C8D8CA0">
      <w:pPr>
        <w:rPr>
          <w:rFonts w:ascii="Arial"/>
          <w:sz w:val="21"/>
        </w:rPr>
      </w:pPr>
    </w:p>
    <w:p w14:paraId="64F9A2D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593" w:bottom="1152" w:left="1593" w:header="0" w:footer="987" w:gutter="0"/>
          <w:cols w:space="720" w:num="1"/>
        </w:sectPr>
      </w:pPr>
    </w:p>
    <w:p w14:paraId="3588CB25">
      <w:pPr>
        <w:spacing w:before="165" w:line="231" w:lineRule="auto"/>
        <w:ind w:left="6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</w:t>
      </w:r>
      <w:r>
        <w:rPr>
          <w:rFonts w:ascii="黑体" w:hAnsi="黑体" w:eastAsia="黑体" w:cs="黑体"/>
          <w:spacing w:val="-7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5"/>
          <w:sz w:val="30"/>
          <w:szCs w:val="30"/>
        </w:rPr>
        <w:t>2</w:t>
      </w:r>
    </w:p>
    <w:p w14:paraId="74FEC89F">
      <w:pPr>
        <w:spacing w:line="243" w:lineRule="auto"/>
        <w:rPr>
          <w:rFonts w:ascii="Arial"/>
          <w:sz w:val="21"/>
        </w:rPr>
      </w:pPr>
    </w:p>
    <w:p w14:paraId="7E01911B">
      <w:pPr>
        <w:spacing w:line="243" w:lineRule="auto"/>
        <w:rPr>
          <w:rFonts w:ascii="Arial"/>
          <w:sz w:val="21"/>
        </w:rPr>
      </w:pPr>
    </w:p>
    <w:p w14:paraId="67DA5901">
      <w:pPr>
        <w:spacing w:line="243" w:lineRule="auto"/>
        <w:rPr>
          <w:rFonts w:ascii="Arial"/>
          <w:sz w:val="21"/>
        </w:rPr>
      </w:pPr>
    </w:p>
    <w:p w14:paraId="6930C3F5">
      <w:pPr>
        <w:spacing w:before="150" w:line="187" w:lineRule="auto"/>
        <w:ind w:left="238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7"/>
          <w:sz w:val="35"/>
          <w:szCs w:val="35"/>
        </w:rPr>
        <w:t>项目经费负责制承诺书</w:t>
      </w:r>
    </w:p>
    <w:p w14:paraId="3AC1C788">
      <w:pPr>
        <w:spacing w:line="258" w:lineRule="auto"/>
        <w:rPr>
          <w:rFonts w:ascii="Arial"/>
          <w:sz w:val="21"/>
        </w:rPr>
      </w:pPr>
    </w:p>
    <w:p w14:paraId="7623E0F7">
      <w:pPr>
        <w:spacing w:line="258" w:lineRule="auto"/>
        <w:rPr>
          <w:rFonts w:ascii="Arial"/>
          <w:sz w:val="21"/>
        </w:rPr>
      </w:pPr>
    </w:p>
    <w:p w14:paraId="277524CB">
      <w:pPr>
        <w:spacing w:line="259" w:lineRule="auto"/>
        <w:rPr>
          <w:rFonts w:ascii="Arial"/>
          <w:sz w:val="21"/>
        </w:rPr>
      </w:pPr>
    </w:p>
    <w:p w14:paraId="7DCEC7D5">
      <w:pPr>
        <w:pStyle w:val="2"/>
        <w:spacing w:before="91" w:line="219" w:lineRule="auto"/>
        <w:ind w:left="585"/>
      </w:pPr>
      <w:r>
        <w:rPr>
          <w:spacing w:val="-2"/>
        </w:rPr>
        <w:t>本人郑重承诺：</w:t>
      </w:r>
    </w:p>
    <w:p w14:paraId="692455DC">
      <w:pPr>
        <w:pStyle w:val="2"/>
        <w:spacing w:before="291" w:line="220" w:lineRule="auto"/>
        <w:ind w:left="583"/>
      </w:pPr>
      <w:r>
        <w:t xml:space="preserve">在                                </w:t>
      </w:r>
      <w:r>
        <w:rPr>
          <w:spacing w:val="-1"/>
        </w:rPr>
        <w:t xml:space="preserve">  项目执行过程中，</w:t>
      </w:r>
    </w:p>
    <w:p w14:paraId="1800C9A4">
      <w:pPr>
        <w:pStyle w:val="2"/>
        <w:spacing w:before="290" w:line="219" w:lineRule="auto"/>
        <w:jc w:val="right"/>
      </w:pPr>
      <w:r>
        <w:rPr>
          <w:spacing w:val="-2"/>
        </w:rPr>
        <w:t>（一）尊重科研规律，弘扬科学家精神，严谨求实，</w:t>
      </w:r>
      <w:r>
        <w:rPr>
          <w:spacing w:val="-3"/>
        </w:rPr>
        <w:t>追求卓越。</w:t>
      </w:r>
    </w:p>
    <w:p w14:paraId="291B3FC1">
      <w:pPr>
        <w:pStyle w:val="2"/>
        <w:spacing w:before="292" w:line="219" w:lineRule="auto"/>
        <w:ind w:left="592"/>
      </w:pPr>
      <w:r>
        <w:rPr>
          <w:spacing w:val="-1"/>
        </w:rPr>
        <w:t>（二）遵守科研诚信和科研伦理规范，认真开展科学研究。</w:t>
      </w:r>
    </w:p>
    <w:p w14:paraId="4B8287F4">
      <w:pPr>
        <w:pStyle w:val="2"/>
        <w:spacing w:before="291" w:line="220" w:lineRule="auto"/>
        <w:ind w:left="592"/>
      </w:pPr>
      <w:r>
        <w:rPr>
          <w:spacing w:val="-2"/>
        </w:rPr>
        <w:t>（三）对项目经费支出负全责。</w:t>
      </w:r>
    </w:p>
    <w:p w14:paraId="2DFE7943">
      <w:pPr>
        <w:pStyle w:val="2"/>
        <w:spacing w:before="292" w:line="315" w:lineRule="auto"/>
        <w:ind w:left="588" w:right="1399" w:firstLine="3"/>
      </w:pPr>
      <w:r>
        <w:rPr>
          <w:spacing w:val="-3"/>
        </w:rPr>
        <w:t>（四）项目结题时，同意在学会内部公开项目成果。</w:t>
      </w:r>
      <w:r>
        <w:rPr>
          <w:spacing w:val="9"/>
        </w:rPr>
        <w:t xml:space="preserve"> </w:t>
      </w:r>
      <w:r>
        <w:rPr>
          <w:spacing w:val="-1"/>
        </w:rPr>
        <w:t>如违背上述承诺，本人愿承担相关法律责任。</w:t>
      </w:r>
    </w:p>
    <w:p w14:paraId="6EE15820">
      <w:pPr>
        <w:spacing w:line="273" w:lineRule="auto"/>
        <w:rPr>
          <w:rFonts w:ascii="Arial"/>
          <w:sz w:val="21"/>
        </w:rPr>
      </w:pPr>
    </w:p>
    <w:p w14:paraId="2DBBF37E">
      <w:pPr>
        <w:spacing w:line="273" w:lineRule="auto"/>
        <w:rPr>
          <w:rFonts w:ascii="Arial"/>
          <w:sz w:val="21"/>
        </w:rPr>
      </w:pPr>
    </w:p>
    <w:p w14:paraId="0157B37E">
      <w:pPr>
        <w:spacing w:line="273" w:lineRule="auto"/>
        <w:rPr>
          <w:rFonts w:ascii="Arial"/>
          <w:sz w:val="21"/>
        </w:rPr>
      </w:pPr>
    </w:p>
    <w:p w14:paraId="52F86238">
      <w:pPr>
        <w:pStyle w:val="2"/>
        <w:spacing w:before="91" w:line="220" w:lineRule="auto"/>
        <w:ind w:left="4788"/>
      </w:pPr>
      <w:r>
        <w:rPr>
          <w:spacing w:val="-3"/>
        </w:rPr>
        <w:t>项目负责人：</w:t>
      </w:r>
    </w:p>
    <w:p w14:paraId="70255D81">
      <w:pPr>
        <w:spacing w:line="272" w:lineRule="auto"/>
        <w:rPr>
          <w:rFonts w:ascii="Arial"/>
          <w:sz w:val="21"/>
        </w:rPr>
      </w:pPr>
    </w:p>
    <w:p w14:paraId="36DAA29E">
      <w:pPr>
        <w:spacing w:line="273" w:lineRule="auto"/>
        <w:rPr>
          <w:rFonts w:ascii="Arial"/>
          <w:sz w:val="21"/>
        </w:rPr>
      </w:pPr>
    </w:p>
    <w:p w14:paraId="29220ACF">
      <w:pPr>
        <w:spacing w:line="273" w:lineRule="auto"/>
        <w:rPr>
          <w:rFonts w:ascii="Arial"/>
          <w:sz w:val="21"/>
        </w:rPr>
      </w:pPr>
    </w:p>
    <w:p w14:paraId="0319CEC7">
      <w:pPr>
        <w:pStyle w:val="2"/>
        <w:spacing w:before="91" w:line="220" w:lineRule="auto"/>
        <w:ind w:left="4494"/>
      </w:pPr>
      <w:r>
        <w:rPr>
          <w:spacing w:val="-10"/>
        </w:rPr>
        <w:t>年</w:t>
      </w:r>
      <w:r>
        <w:rPr>
          <w:spacing w:val="3"/>
        </w:rPr>
        <w:t xml:space="preserve">     </w:t>
      </w:r>
      <w:r>
        <w:rPr>
          <w:spacing w:val="-10"/>
        </w:rPr>
        <w:t>月</w:t>
      </w:r>
      <w:r>
        <w:rPr>
          <w:spacing w:val="15"/>
        </w:rPr>
        <w:t xml:space="preserve">    </w:t>
      </w:r>
      <w:r>
        <w:rPr>
          <w:spacing w:val="-10"/>
        </w:rPr>
        <w:t>日</w:t>
      </w:r>
    </w:p>
    <w:p w14:paraId="36FBDB75">
      <w:pPr>
        <w:spacing w:line="220" w:lineRule="auto"/>
        <w:sectPr>
          <w:footerReference r:id="rId7" w:type="default"/>
          <w:pgSz w:w="11906" w:h="16839"/>
          <w:pgMar w:top="1431" w:right="1747" w:bottom="1152" w:left="1785" w:header="0" w:footer="987" w:gutter="0"/>
          <w:cols w:space="720" w:num="1"/>
        </w:sectPr>
      </w:pPr>
    </w:p>
    <w:p w14:paraId="08029958">
      <w:pPr>
        <w:spacing w:before="165" w:line="231" w:lineRule="auto"/>
        <w:ind w:left="43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5"/>
          <w:sz w:val="30"/>
          <w:szCs w:val="30"/>
        </w:rPr>
        <w:t>3</w:t>
      </w:r>
    </w:p>
    <w:p w14:paraId="3E9B882D">
      <w:pPr>
        <w:spacing w:line="242" w:lineRule="auto"/>
        <w:rPr>
          <w:rFonts w:ascii="Arial"/>
          <w:sz w:val="21"/>
        </w:rPr>
      </w:pPr>
    </w:p>
    <w:p w14:paraId="1D59BD81">
      <w:pPr>
        <w:spacing w:before="150" w:line="188" w:lineRule="auto"/>
        <w:ind w:left="1882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7"/>
          <w:sz w:val="35"/>
          <w:szCs w:val="35"/>
          <w:lang w:eastAsia="zh-CN"/>
        </w:rPr>
        <w:t>广西海洋学会</w:t>
      </w:r>
      <w:r>
        <w:rPr>
          <w:rFonts w:ascii="微软雅黑" w:hAnsi="微软雅黑" w:eastAsia="微软雅黑" w:cs="微软雅黑"/>
          <w:spacing w:val="7"/>
          <w:sz w:val="35"/>
          <w:szCs w:val="35"/>
        </w:rPr>
        <w:t>业务接待审批单</w:t>
      </w:r>
    </w:p>
    <w:p w14:paraId="7975A9E0">
      <w:pPr>
        <w:spacing w:line="357" w:lineRule="auto"/>
        <w:rPr>
          <w:rFonts w:ascii="Arial"/>
          <w:sz w:val="21"/>
        </w:rPr>
      </w:pPr>
    </w:p>
    <w:p w14:paraId="1FE69E4E">
      <w:pPr>
        <w:pStyle w:val="2"/>
        <w:spacing w:before="91" w:line="220" w:lineRule="auto"/>
        <w:ind w:left="466"/>
      </w:pPr>
      <w:r>
        <w:rPr>
          <w:spacing w:val="-6"/>
        </w:rPr>
        <w:t xml:space="preserve">经办人:                                       年 </w:t>
      </w:r>
      <w:r>
        <w:rPr>
          <w:spacing w:val="-7"/>
        </w:rPr>
        <w:t xml:space="preserve">   月</w:t>
      </w:r>
      <w:r>
        <w:rPr>
          <w:spacing w:val="27"/>
        </w:rPr>
        <w:t xml:space="preserve">   </w:t>
      </w:r>
      <w:r>
        <w:rPr>
          <w:spacing w:val="-7"/>
        </w:rPr>
        <w:t>日</w:t>
      </w:r>
    </w:p>
    <w:p w14:paraId="38B65F1B">
      <w:pPr>
        <w:spacing w:line="117" w:lineRule="exact"/>
      </w:pPr>
    </w:p>
    <w:tbl>
      <w:tblPr>
        <w:tblStyle w:val="5"/>
        <w:tblW w:w="91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98"/>
        <w:gridCol w:w="1580"/>
        <w:gridCol w:w="537"/>
        <w:gridCol w:w="343"/>
        <w:gridCol w:w="582"/>
        <w:gridCol w:w="1947"/>
        <w:gridCol w:w="909"/>
        <w:gridCol w:w="1264"/>
      </w:tblGrid>
      <w:tr w14:paraId="2A03C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958" w:type="dxa"/>
            <w:gridSpan w:val="2"/>
            <w:vAlign w:val="top"/>
          </w:tcPr>
          <w:p w14:paraId="5999971F">
            <w:pPr>
              <w:spacing w:before="239" w:line="219" w:lineRule="auto"/>
              <w:ind w:left="5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接待事由</w:t>
            </w:r>
          </w:p>
        </w:tc>
        <w:tc>
          <w:tcPr>
            <w:tcW w:w="7162" w:type="dxa"/>
            <w:gridSpan w:val="7"/>
            <w:vAlign w:val="top"/>
          </w:tcPr>
          <w:p w14:paraId="091A6D43">
            <w:pPr>
              <w:pStyle w:val="6"/>
            </w:pPr>
          </w:p>
        </w:tc>
      </w:tr>
      <w:tr w14:paraId="77BF3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60" w:type="dxa"/>
            <w:vMerge w:val="restart"/>
            <w:tcBorders>
              <w:bottom w:val="nil"/>
            </w:tcBorders>
            <w:textDirection w:val="tbRlV"/>
            <w:vAlign w:val="top"/>
          </w:tcPr>
          <w:p w14:paraId="5520D312">
            <w:pPr>
              <w:spacing w:before="187" w:line="209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3"/>
                <w:sz w:val="24"/>
                <w:szCs w:val="24"/>
              </w:rPr>
              <w:t>接待对象</w:t>
            </w:r>
          </w:p>
        </w:tc>
        <w:tc>
          <w:tcPr>
            <w:tcW w:w="1098" w:type="dxa"/>
            <w:vAlign w:val="top"/>
          </w:tcPr>
          <w:p w14:paraId="6BB312D6">
            <w:pPr>
              <w:spacing w:before="217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80" w:type="dxa"/>
            <w:vAlign w:val="top"/>
          </w:tcPr>
          <w:p w14:paraId="51158D96">
            <w:pPr>
              <w:pStyle w:val="6"/>
            </w:pPr>
          </w:p>
        </w:tc>
        <w:tc>
          <w:tcPr>
            <w:tcW w:w="880" w:type="dxa"/>
            <w:gridSpan w:val="2"/>
            <w:vAlign w:val="top"/>
          </w:tcPr>
          <w:p w14:paraId="460BB975">
            <w:pPr>
              <w:spacing w:before="216" w:line="220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2529" w:type="dxa"/>
            <w:gridSpan w:val="2"/>
            <w:vAlign w:val="top"/>
          </w:tcPr>
          <w:p w14:paraId="1195C928">
            <w:pPr>
              <w:pStyle w:val="6"/>
            </w:pPr>
          </w:p>
        </w:tc>
        <w:tc>
          <w:tcPr>
            <w:tcW w:w="909" w:type="dxa"/>
            <w:vAlign w:val="top"/>
          </w:tcPr>
          <w:p w14:paraId="3FF4058F">
            <w:pPr>
              <w:spacing w:before="217" w:line="219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264" w:type="dxa"/>
            <w:vAlign w:val="top"/>
          </w:tcPr>
          <w:p w14:paraId="75582C72">
            <w:pPr>
              <w:pStyle w:val="6"/>
            </w:pPr>
          </w:p>
        </w:tc>
      </w:tr>
      <w:tr w14:paraId="05F7D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B7CBC2">
            <w:pPr>
              <w:pStyle w:val="6"/>
            </w:pPr>
          </w:p>
        </w:tc>
        <w:tc>
          <w:tcPr>
            <w:tcW w:w="1098" w:type="dxa"/>
            <w:vAlign w:val="top"/>
          </w:tcPr>
          <w:p w14:paraId="28CB829E">
            <w:pPr>
              <w:spacing w:before="250" w:line="221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1580" w:type="dxa"/>
            <w:vAlign w:val="top"/>
          </w:tcPr>
          <w:p w14:paraId="52DB0089">
            <w:pPr>
              <w:pStyle w:val="6"/>
            </w:pPr>
          </w:p>
        </w:tc>
        <w:tc>
          <w:tcPr>
            <w:tcW w:w="1462" w:type="dxa"/>
            <w:gridSpan w:val="3"/>
            <w:vAlign w:val="top"/>
          </w:tcPr>
          <w:p w14:paraId="23B3C51D">
            <w:pPr>
              <w:spacing w:before="250" w:line="221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4120" w:type="dxa"/>
            <w:gridSpan w:val="3"/>
            <w:vAlign w:val="top"/>
          </w:tcPr>
          <w:p w14:paraId="2BCA93D3">
            <w:pPr>
              <w:pStyle w:val="6"/>
            </w:pPr>
          </w:p>
        </w:tc>
      </w:tr>
      <w:tr w14:paraId="76459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60" w:type="dxa"/>
            <w:vMerge w:val="continue"/>
            <w:tcBorders>
              <w:top w:val="nil"/>
            </w:tcBorders>
            <w:textDirection w:val="tbRlV"/>
            <w:vAlign w:val="top"/>
          </w:tcPr>
          <w:p w14:paraId="022B5F7F">
            <w:pPr>
              <w:pStyle w:val="6"/>
            </w:pPr>
          </w:p>
        </w:tc>
        <w:tc>
          <w:tcPr>
            <w:tcW w:w="1098" w:type="dxa"/>
            <w:vAlign w:val="top"/>
          </w:tcPr>
          <w:p w14:paraId="60074E32">
            <w:pPr>
              <w:spacing w:before="222" w:line="219" w:lineRule="auto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随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员</w:t>
            </w:r>
          </w:p>
        </w:tc>
        <w:tc>
          <w:tcPr>
            <w:tcW w:w="7162" w:type="dxa"/>
            <w:gridSpan w:val="7"/>
            <w:vAlign w:val="top"/>
          </w:tcPr>
          <w:p w14:paraId="36B88379">
            <w:pPr>
              <w:pStyle w:val="6"/>
            </w:pPr>
          </w:p>
        </w:tc>
      </w:tr>
      <w:tr w14:paraId="55B6A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958" w:type="dxa"/>
            <w:gridSpan w:val="2"/>
            <w:vAlign w:val="top"/>
          </w:tcPr>
          <w:p w14:paraId="3AF54B78">
            <w:pPr>
              <w:spacing w:before="118" w:line="220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活动项目</w:t>
            </w:r>
          </w:p>
        </w:tc>
        <w:tc>
          <w:tcPr>
            <w:tcW w:w="2117" w:type="dxa"/>
            <w:gridSpan w:val="2"/>
            <w:vAlign w:val="top"/>
          </w:tcPr>
          <w:p w14:paraId="36E5D494">
            <w:pPr>
              <w:spacing w:before="118" w:line="221" w:lineRule="auto"/>
              <w:ind w:left="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2872" w:type="dxa"/>
            <w:gridSpan w:val="3"/>
            <w:vAlign w:val="top"/>
          </w:tcPr>
          <w:p w14:paraId="6625826A">
            <w:pPr>
              <w:spacing w:before="117" w:line="224" w:lineRule="auto"/>
              <w:ind w:left="1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地点</w:t>
            </w:r>
          </w:p>
        </w:tc>
        <w:tc>
          <w:tcPr>
            <w:tcW w:w="2173" w:type="dxa"/>
            <w:gridSpan w:val="2"/>
            <w:vAlign w:val="top"/>
          </w:tcPr>
          <w:p w14:paraId="48CD682D">
            <w:pPr>
              <w:spacing w:before="117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学会参加人员</w:t>
            </w:r>
          </w:p>
        </w:tc>
      </w:tr>
      <w:tr w14:paraId="361A6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58" w:type="dxa"/>
            <w:gridSpan w:val="2"/>
            <w:vAlign w:val="top"/>
          </w:tcPr>
          <w:p w14:paraId="2105CAC7">
            <w:pPr>
              <w:pStyle w:val="6"/>
            </w:pPr>
          </w:p>
        </w:tc>
        <w:tc>
          <w:tcPr>
            <w:tcW w:w="2117" w:type="dxa"/>
            <w:gridSpan w:val="2"/>
            <w:vAlign w:val="top"/>
          </w:tcPr>
          <w:p w14:paraId="06A7CCF5">
            <w:pPr>
              <w:pStyle w:val="6"/>
            </w:pPr>
          </w:p>
        </w:tc>
        <w:tc>
          <w:tcPr>
            <w:tcW w:w="2872" w:type="dxa"/>
            <w:gridSpan w:val="3"/>
            <w:vAlign w:val="top"/>
          </w:tcPr>
          <w:p w14:paraId="1661460D">
            <w:pPr>
              <w:pStyle w:val="6"/>
            </w:pPr>
          </w:p>
        </w:tc>
        <w:tc>
          <w:tcPr>
            <w:tcW w:w="2173" w:type="dxa"/>
            <w:gridSpan w:val="2"/>
            <w:vAlign w:val="top"/>
          </w:tcPr>
          <w:p w14:paraId="69EA813E">
            <w:pPr>
              <w:pStyle w:val="6"/>
            </w:pPr>
          </w:p>
        </w:tc>
      </w:tr>
      <w:tr w14:paraId="14E5C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958" w:type="dxa"/>
            <w:gridSpan w:val="2"/>
            <w:vAlign w:val="top"/>
          </w:tcPr>
          <w:p w14:paraId="320C7CC2">
            <w:pPr>
              <w:pStyle w:val="6"/>
            </w:pPr>
          </w:p>
        </w:tc>
        <w:tc>
          <w:tcPr>
            <w:tcW w:w="2117" w:type="dxa"/>
            <w:gridSpan w:val="2"/>
            <w:vAlign w:val="top"/>
          </w:tcPr>
          <w:p w14:paraId="36994E33">
            <w:pPr>
              <w:pStyle w:val="6"/>
            </w:pPr>
          </w:p>
        </w:tc>
        <w:tc>
          <w:tcPr>
            <w:tcW w:w="2872" w:type="dxa"/>
            <w:gridSpan w:val="3"/>
            <w:vAlign w:val="top"/>
          </w:tcPr>
          <w:p w14:paraId="6B682519">
            <w:pPr>
              <w:pStyle w:val="6"/>
            </w:pPr>
          </w:p>
        </w:tc>
        <w:tc>
          <w:tcPr>
            <w:tcW w:w="2173" w:type="dxa"/>
            <w:gridSpan w:val="2"/>
            <w:vAlign w:val="top"/>
          </w:tcPr>
          <w:p w14:paraId="05180681">
            <w:pPr>
              <w:pStyle w:val="6"/>
            </w:pPr>
          </w:p>
        </w:tc>
      </w:tr>
      <w:tr w14:paraId="5E86D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120" w:type="dxa"/>
            <w:gridSpan w:val="9"/>
            <w:vAlign w:val="top"/>
          </w:tcPr>
          <w:p w14:paraId="7CCDE292">
            <w:pPr>
              <w:spacing w:before="252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经费预算：</w:t>
            </w:r>
          </w:p>
        </w:tc>
      </w:tr>
      <w:tr w14:paraId="64618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9120" w:type="dxa"/>
            <w:gridSpan w:val="9"/>
            <w:vAlign w:val="top"/>
          </w:tcPr>
          <w:p w14:paraId="36A39283">
            <w:pPr>
              <w:spacing w:before="231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秘书长审批意见：</w:t>
            </w:r>
          </w:p>
          <w:p w14:paraId="7770DC23">
            <w:pPr>
              <w:pStyle w:val="6"/>
              <w:spacing w:line="264" w:lineRule="auto"/>
            </w:pPr>
          </w:p>
          <w:p w14:paraId="3DA138C1">
            <w:pPr>
              <w:pStyle w:val="6"/>
              <w:spacing w:line="264" w:lineRule="auto"/>
            </w:pPr>
          </w:p>
          <w:p w14:paraId="4A381C18">
            <w:pPr>
              <w:pStyle w:val="6"/>
              <w:spacing w:line="264" w:lineRule="auto"/>
            </w:pPr>
          </w:p>
          <w:p w14:paraId="0586C10C">
            <w:pPr>
              <w:spacing w:before="78" w:line="354" w:lineRule="auto"/>
              <w:ind w:left="5739" w:right="2556" w:hanging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字：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>期：</w:t>
            </w:r>
          </w:p>
        </w:tc>
      </w:tr>
      <w:tr w14:paraId="1BDD6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9120" w:type="dxa"/>
            <w:gridSpan w:val="9"/>
            <w:vAlign w:val="top"/>
          </w:tcPr>
          <w:p w14:paraId="44B1F9AC">
            <w:pPr>
              <w:spacing w:before="233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val="en-US" w:eastAsia="zh-CN"/>
              </w:rPr>
              <w:t>理事长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审批意见：</w:t>
            </w:r>
          </w:p>
          <w:p w14:paraId="5FA01D4E">
            <w:pPr>
              <w:pStyle w:val="6"/>
              <w:spacing w:line="260" w:lineRule="auto"/>
            </w:pPr>
          </w:p>
          <w:p w14:paraId="359BDB9C">
            <w:pPr>
              <w:pStyle w:val="6"/>
              <w:spacing w:line="260" w:lineRule="auto"/>
            </w:pPr>
          </w:p>
          <w:p w14:paraId="4456D54D">
            <w:pPr>
              <w:pStyle w:val="6"/>
              <w:spacing w:line="261" w:lineRule="auto"/>
            </w:pPr>
          </w:p>
          <w:p w14:paraId="1D41A08D">
            <w:pPr>
              <w:spacing w:before="78" w:line="390" w:lineRule="auto"/>
              <w:ind w:left="5739" w:right="2549" w:hanging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>字：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>期：</w:t>
            </w:r>
          </w:p>
        </w:tc>
      </w:tr>
    </w:tbl>
    <w:p w14:paraId="1D7BB052">
      <w:pPr>
        <w:rPr>
          <w:rFonts w:ascii="Arial"/>
          <w:sz w:val="21"/>
        </w:rPr>
      </w:pPr>
    </w:p>
    <w:sectPr>
      <w:footerReference r:id="rId8" w:type="default"/>
      <w:pgSz w:w="11906" w:h="16839"/>
      <w:pgMar w:top="1431" w:right="1390" w:bottom="1152" w:left="139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0E7F328-2A91-4193-9243-031F3FFFE08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EA00A9D-A22F-4783-81B3-9D142797A1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DCEAB3B-AE7B-4E76-85B0-1CCC6883B45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700A6D4-B3E0-45C9-81D4-18AFDE097F9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16E06A1-9ECA-4C54-A218-28DF6D65C5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D8FD3"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C2DCE">
    <w:pPr>
      <w:spacing w:line="169" w:lineRule="auto"/>
      <w:ind w:left="43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B1359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CF21">
    <w:pPr>
      <w:spacing w:line="169" w:lineRule="auto"/>
      <w:ind w:left="448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5C65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2908</Words>
  <Characters>2967</Characters>
  <TotalTime>32</TotalTime>
  <ScaleCrop>false</ScaleCrop>
  <LinksUpToDate>false</LinksUpToDate>
  <CharactersWithSpaces>3184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2025-04-16T11:15:00Z</dcterms:created>
  <dc:creator>User</dc:creator>
  <cp:lastModifiedBy>Molly</cp:lastModifiedBy>
  <dcterms:modified xsi:type="dcterms:W3CDTF">2025-04-16T10:02:57Z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2025-04-16T17:27:23Z</vt:filetime>
  </property>
  <property fmtid="{D5CDD505-2E9C-101B-9397-08002B2CF9AE}" pid="4" name="KSOTemplateDocerSaveRecord">
    <vt:lpwstr>eyJoZGlkIjoiZDAyMGUyNGIxMGE3NjY0OGIyNTA2MzFiZmEwYjg4ZWMiLCJ1c2VySWQiOiIxMjA1MzcyMzQwIn0=</vt:lpwstr>
  </property>
  <property fmtid="{D5CDD505-2E9C-101B-9397-08002B2CF9AE}" pid="5" name="KSOProductBuildVer">
    <vt:lpwstr>2052-12.1.0.20784</vt:lpwstr>
  </property>
  <property fmtid="{D5CDD505-2E9C-101B-9397-08002B2CF9AE}" pid="6" name="ICV">
    <vt:lpwstr>6EC38B2C75A04AB5BBF1EB8A623E6F14_12</vt:lpwstr>
  </property>
</Properties>
</file>